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B1EFF" w14:textId="77777777" w:rsidR="008D3165" w:rsidRDefault="008D3165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14:paraId="4C20FC8B" w14:textId="77777777" w:rsidR="008D3165" w:rsidRDefault="00000000">
      <w:pPr>
        <w:spacing w:before="280" w:after="280" w:line="24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EDITAL Nº 003/2026/PRES/OAB/RO</w:t>
      </w:r>
    </w:p>
    <w:p w14:paraId="28854D85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EDITAL DE INSCRIÇÃO DE ADVOGADOS(AS) PARA ATUAÇÃO NO ESCRITÓRIO CORPORATIVO </w:t>
      </w:r>
      <w:proofErr w:type="gram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VIRTUAL  DA</w:t>
      </w:r>
      <w:proofErr w:type="gram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OAB RONDÔNIA</w:t>
      </w:r>
    </w:p>
    <w:p w14:paraId="1CFBA5CF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7D14BC67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O Presidente da Ordem dos Advogados do Brasil – Seccional Rondônia, no uso das atribuições legais e estatutárias que lhe são conferidas pela Lei nº 8.906/94, pelo Regulamento Geral do Estatuto da Advocacia e da OAB, pelo Regimento Interno da OAB/RO, bem como em conformidade com a Resolução nº 001/2023/PRES/OAB/RO, torna pública a abertura de inscrições para atuação de advogados(as) no Escritório Corporativo Virtual da OAB Rondônia, conforme os termos deste edital.</w:t>
      </w:r>
    </w:p>
    <w:p w14:paraId="1F8CC33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Ao efetivar a inscrição, o(a) advogado(a) declara estar ciente e concordar integralmente, sem reservas, com os termos da Resolução nº 001/2023/PRES/OAB/RO, do Regimento Interno do Escritório Corporativo Virtual e das disposições constantes neste edital.</w:t>
      </w:r>
    </w:p>
    <w:p w14:paraId="7628E75E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1. DAS VAGAS, ÁREA DE ATUAÇÃO, PERÍODO E FORMA DE INSCRIÇÃO</w:t>
      </w:r>
    </w:p>
    <w:p w14:paraId="1A4106A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1.1 Serão disponibilizadas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200 (duzentas) vagas para atuação no Escritório Corporativo Virtual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Trabalhista da OAB Rondônia, destinado exclusivamente ao atendimento de demandas trabalhistas, em modalidade integralmente virtual, abrangendo toda a circunscrição do Estado de Rondônia, perante o Tribunal Regional do Trabalho da 14ª Região, nos termos da Resolução nº 001/2023/PRES/OAB/RO.</w:t>
      </w:r>
    </w:p>
    <w:p w14:paraId="4BA9C25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 distribuição das vagas observará os seguintes percentuais:</w:t>
      </w:r>
    </w:p>
    <w:p w14:paraId="4A912C84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28% para candidatos(as) negros(as) e pardos(as);</w:t>
      </w:r>
    </w:p>
    <w:p w14:paraId="3E65A489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8% para candidatos(as) pertencentes a grupos originários;</w:t>
      </w:r>
    </w:p>
    <w:p w14:paraId="5C65FAC7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12% para pessoas com deficiência (PCD);</w:t>
      </w:r>
    </w:p>
    <w:p w14:paraId="4F528A6B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52% para ampla concorrência;</w:t>
      </w:r>
    </w:p>
    <w:p w14:paraId="2C951AD1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Em todas as modalidades, será assegurada a paridade de gênero.</w:t>
      </w:r>
    </w:p>
    <w:p w14:paraId="6F3285A3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1.2 O atendimento será realizado exclusivamente por meio virtual, em regime de atendimento 24 (vinte e quatro) horas, nos 5 (cinco) dias da semana, através do balcão virtual permanente, com atuação em todas as áreas de jurisdição do TRT14 no Estado de Rondônia.</w:t>
      </w:r>
    </w:p>
    <w:p w14:paraId="003DA38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1.3 As inscrições estarão abertas das 08h do dia 25 de maio de 2026 até às 23h59min do dia 28 de maio de 2026 e não serão aceitas inscrições fora do prazo estabelecido.</w:t>
      </w:r>
    </w:p>
    <w:p w14:paraId="57B6EEF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1.4 Este edital contempla novas inscrições e renovação cadastral dos(as) advogados(as) interessados(as) em atuar no Escritório Corporativo Virtual Trabalhista.</w:t>
      </w:r>
    </w:p>
    <w:p w14:paraId="5A375D00" w14:textId="22740A3C" w:rsidR="00E36C71" w:rsidRDefault="00000000">
      <w:pPr>
        <w:spacing w:before="280" w:after="28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1.5 As inscrições deverão ser realizadas exclusivamente pela internet, mediante preenchimento de formulário eletrônico disponível no link:</w:t>
      </w:r>
      <w:r w:rsidR="00E36C71" w:rsidRPr="00E36C71">
        <w:t xml:space="preserve"> </w:t>
      </w:r>
      <w:hyperlink r:id="rId8" w:history="1">
        <w:r w:rsidR="00E36C71" w:rsidRPr="00837D1C">
          <w:rPr>
            <w:rStyle w:val="Hyperlink"/>
            <w:rFonts w:ascii="Palatino Linotype" w:eastAsia="Palatino Linotype" w:hAnsi="Palatino Linotype" w:cs="Palatino Linotype"/>
            <w:sz w:val="24"/>
            <w:szCs w:val="24"/>
          </w:rPr>
          <w:t>https://formularios.oab-ro.org.br/corporativo</w:t>
        </w:r>
      </w:hyperlink>
      <w:r w:rsidR="00E36C71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6A52214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1.6 Após o envio do formulário, o(a) advogado(a) receberá confirmação eletrônica de recebimento da inscrição.</w:t>
      </w:r>
    </w:p>
    <w:p w14:paraId="6BD3B2C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1.7 Em caso de pendências documentais ou cadastrais, será encaminhada comunicação ao e-mail informado no ato da inscrição, conforme cronograma constante no Anexo I.</w:t>
      </w:r>
    </w:p>
    <w:p w14:paraId="337D69A9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1.8 O(a) advogado(a) que deixar de sanar as pendências no prazo estabelecido terá sua inscrição indeferida.</w:t>
      </w:r>
    </w:p>
    <w:p w14:paraId="6D4B404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1.9 Fica estabelecido que todos(as) os(as) advogados(as) atualmente vinculados(as) ao Escritório Corporativo Virtual permanecerão em atuação apenas até o encerramento das escalas vigentes do mês de maio de 2026, ocasião em que ocorrerá o encerramento integral do atual cadastro de plantonistas. A partir da homologação deste novo edital, haverá renovação completa do quadro de advogados(as) do Escritório Corporativo Virtual Trabalhista, sendo indispensável a realização de nova inscrição por todos(as) os(as) interessados(as), inclusive aqueles(as) anteriormente cadastrados(as), para atuação a partir de junho de 2026, observados os critérios deste edital e da Resolução nº 001/2023/PRES/OAB/RO. </w:t>
      </w:r>
    </w:p>
    <w:p w14:paraId="7AECB88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1.10 - O presente edital possuirá vigência anual, podendo ser antecipada nova abertura de inscrições em caso de necessidade administrativa ou redução do número de advogados(as) cadastrados(as)</w:t>
      </w:r>
    </w:p>
    <w:p w14:paraId="666F245F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2. DA MODALIDADE DE ATUAÇÃO</w:t>
      </w:r>
    </w:p>
    <w:p w14:paraId="50D345E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2.1 O Escritório Corporativo Virtual Trabalhista atuará exclusivamente em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demandas trabalhistas,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compreendendo consultas, orientações jurídicas, ajuizamento de reclamações trabalhistas e acompanhamento processual.</w:t>
      </w:r>
    </w:p>
    <w:p w14:paraId="542E60C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2.2 Os atendimentos serão realizados exclusivamente em ambiente virtual, por meio do balcão virtual e demais ferramentas eletrônicas disponibilizadas pela OAB/RO e pelo TRT14.</w:t>
      </w:r>
    </w:p>
    <w:p w14:paraId="1243774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2.3 As ações judiciais oriundas do Escritório Corporativo Virtual deverão observar, obrigatoriamente, a tramitação no Juízo 100% Digital e perante os Núcleos de Justiça 4.0, com realização de audiências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telepresenciais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, nos termos das Resoluções CNJ nº 345/2020 e nº 385/2021.</w:t>
      </w:r>
    </w:p>
    <w:p w14:paraId="4144A9F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3. DAS ESCALAS E DO FUNCIONAMENTO</w:t>
      </w:r>
    </w:p>
    <w:p w14:paraId="0239AFF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3.1 Os atendimentos serão realizados em regime de escalas de plantão virtual, com atendimento 24 (vinte e quatro) horas, observada a ordem cronológica definida por sorteio público.</w:t>
      </w:r>
    </w:p>
    <w:p w14:paraId="7A206FE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3.2 As escalas, convocações, desistências e demais informações pertinentes serão divulgadas no site oficial da OAB/RO.</w:t>
      </w:r>
    </w:p>
    <w:p w14:paraId="497183E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3.3 O(a) advogado(a) deverá ficar atento(a) ao e-mail informado no ato da inscrição no dia de seu plantão, mantendo atualizados seus contatos telefônicos e endereço eletrônico para recebimento das comunicações oficiais.</w:t>
      </w:r>
    </w:p>
    <w:p w14:paraId="22DD177F" w14:textId="77777777" w:rsidR="008D3165" w:rsidRDefault="00000000">
      <w:pPr>
        <w:jc w:val="both"/>
      </w:pPr>
      <w:r>
        <w:rPr>
          <w:rFonts w:ascii="Palatino Linotype" w:eastAsia="Palatino Linotype" w:hAnsi="Palatino Linotype" w:cs="Palatino Linotype"/>
          <w:sz w:val="24"/>
          <w:szCs w:val="24"/>
        </w:rPr>
        <w:t>3.4 Nas comunicações encaminhadas ao(à) advogado(a) plantonista, haverá tolerância de espera de 24 (vinte e quatro) horas para resposta, contadas do envio ao e-mail cadastrado.</w:t>
      </w:r>
    </w:p>
    <w:p w14:paraId="16DB24ED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3.5 O descumprimento injustificado das obrigações de plantão virtual implicará aplicação das sanções previstas na Resolução nº 001/2023/PRES/OAB/RO.</w:t>
      </w:r>
    </w:p>
    <w:p w14:paraId="70245E01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1AEDE39D" w14:textId="77777777" w:rsidR="000E0D2D" w:rsidRDefault="000E0D2D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E373843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4. DA PUBLICAÇÃO DA LISTA DE HABILITADOS</w:t>
      </w:r>
    </w:p>
    <w:p w14:paraId="67762B65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4.1 A lista dos(as) advogados(as) habilitados(as) será publicada conforme cronograma previsto no Anexo I.</w:t>
      </w:r>
    </w:p>
    <w:p w14:paraId="3B6B9F5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5. DOS RECURSOS</w:t>
      </w:r>
    </w:p>
    <w:p w14:paraId="2ACD1B7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5.1 Em caso de indeferimento da inscrição ou divergência de informações, o(a) advogado(a) poderá interpor recurso no prazo previsto no Anexo I.</w:t>
      </w:r>
    </w:p>
    <w:p w14:paraId="19A42B15" w14:textId="77777777" w:rsidR="008D3165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5.2 O recurso deverá ser encaminhado exclusivamente para o e-mail: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b/>
            <w:bCs/>
            <w:color w:val="0563C1"/>
            <w:sz w:val="24"/>
            <w:szCs w:val="24"/>
            <w:u w:val="single"/>
          </w:rPr>
          <w:t>comissoes@oab-ro.org.br</w:t>
        </w:r>
      </w:hyperlink>
      <w:r>
        <w:rPr>
          <w:rFonts w:ascii="Palatino Linotype" w:eastAsia="Palatino Linotype" w:hAnsi="Palatino Linotype" w:cs="Palatino Linotype"/>
          <w:sz w:val="24"/>
          <w:szCs w:val="24"/>
        </w:rPr>
        <w:t>, com o assunto: “RECURSO INSCRIÇÃO CORPORATIVO VIRTUAL”.</w:t>
      </w:r>
    </w:p>
    <w:p w14:paraId="4A157F99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6. DA CERTIFICAÇÃO DIGITAL E DOS REQUISITOS TECNOLÓGICOS</w:t>
      </w:r>
    </w:p>
    <w:p w14:paraId="35CCE88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6.1 É obrigatória a posse de certificação digital válida, bem como de equipamentos e ferramentas necessárias para atuação nos sistemas eletrônicos do TRT14, realização de audiências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telepresenciais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e atendimento virtual.</w:t>
      </w:r>
    </w:p>
    <w:p w14:paraId="1102262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6.2 A ausência dos requisitos tecnológicos necessários implicará o indeferimento da inscrição.</w:t>
      </w:r>
    </w:p>
    <w:p w14:paraId="1A7E0068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7. DA REGULARIDADE DA INSCRIÇÃO NA OAB/RO</w:t>
      </w:r>
    </w:p>
    <w:p w14:paraId="6EE25AA3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7.1 Será verificada a regularidade da inscrição profissional do(a) advogado(a), especialmente quanto às disposições da Lei nº 8.906/94.</w:t>
      </w:r>
    </w:p>
    <w:p w14:paraId="7CBC1CA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7.2 Somente serão admitidas inscrições de advogados(as) que:</w:t>
      </w:r>
    </w:p>
    <w:p w14:paraId="57A3C27A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estejam adimplentes junto à OAB/RO;</w:t>
      </w:r>
    </w:p>
    <w:p w14:paraId="4068A8BF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estejam em pleno exercício profissional;</w:t>
      </w:r>
    </w:p>
    <w:p w14:paraId="0A1E8CD8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não estejam cumprindo penalidade disciplinar ou sanção de descredenciamento;</w:t>
      </w:r>
    </w:p>
    <w:p w14:paraId="510DEBB2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não exerçam atividade incompatível com a advocacia, nos termos da legislação vigente.</w:t>
      </w:r>
    </w:p>
    <w:p w14:paraId="1E17F278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8. DOS HONORÁRIOS E DAS OBRIGAÇÕES PROFISSIONAIS</w:t>
      </w:r>
    </w:p>
    <w:p w14:paraId="17BDA12A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8.1 Os honorários advocatícios contratuais decorrentes das demandas oriundas do Escritório Corporativo Virtual observarão os limites estabelecidos na Resolução nº 001/2023/PRES/OAB/RO.</w:t>
      </w:r>
    </w:p>
    <w:p w14:paraId="60DC8B3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8.2 O(a) advogado(a) deverá acompanhar integralmente a demanda até seu desfecho final, sendo vedado o abandono injustificado do processo.</w:t>
      </w:r>
    </w:p>
    <w:p w14:paraId="07D6B234" w14:textId="77777777" w:rsidR="008D3165" w:rsidRDefault="00000000">
      <w:pPr>
        <w:jc w:val="both"/>
      </w:pPr>
      <w:r>
        <w:rPr>
          <w:rFonts w:ascii="Palatino Linotype" w:eastAsia="Palatino Linotype" w:hAnsi="Palatino Linotype" w:cs="Palatino Linotype"/>
          <w:sz w:val="24"/>
          <w:szCs w:val="24"/>
        </w:rPr>
        <w:t>8.3 O prazo para cumprimento das obrigações profissionais previstas neste edital será de 15 (quinze) dias úteis, salvo prazo judicial específico ou determinação diversa da Coordenação do Escritório Corporativo Virtual Trabalhista.</w:t>
      </w:r>
    </w:p>
    <w:p w14:paraId="527F1ED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9. DAS DISPOSIÇÕES GERAIS</w:t>
      </w:r>
    </w:p>
    <w:p w14:paraId="71CF603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9.1 Informações adicionais poderão ser obtidas junto à Coordenação do Escritório Corporativo Virtual Trabalhista da OAB Rondônia.</w:t>
      </w:r>
    </w:p>
    <w:p w14:paraId="3BAC1C9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9.2 Este edital será publicado no Diário Eletrônico da OAB Rondônia e no site institucional da OAB/RO.</w:t>
      </w:r>
    </w:p>
    <w:p w14:paraId="54D0ABD5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798639C" w14:textId="77777777" w:rsidR="0068221F" w:rsidRDefault="0068221F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                                                            </w:t>
      </w:r>
    </w:p>
    <w:p w14:paraId="645CFD51" w14:textId="468A3962" w:rsidR="008D3165" w:rsidRDefault="0068221F" w:rsidP="0068221F">
      <w:pPr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                                                                                  Porto Velho, 06 de maio de 2026.</w:t>
      </w:r>
    </w:p>
    <w:p w14:paraId="632DA637" w14:textId="523B82E2" w:rsidR="008D3165" w:rsidRDefault="0068221F" w:rsidP="00E36C71">
      <w:pPr>
        <w:rPr>
          <w:rFonts w:ascii="Palatino Linotype" w:eastAsia="Palatino Linotype" w:hAnsi="Palatino Linotype" w:cs="Palatino Linotype"/>
          <w:sz w:val="24"/>
          <w:szCs w:val="24"/>
        </w:rPr>
      </w:pPr>
      <w:r w:rsidRPr="00E35A3E">
        <w:rPr>
          <w:rFonts w:ascii="Palatino Linotype" w:hAnsi="Palatino Linotype"/>
          <w:noProof/>
        </w:rPr>
        <w:drawing>
          <wp:anchor distT="0" distB="0" distL="114300" distR="114300" simplePos="0" relativeHeight="251659264" behindDoc="0" locked="0" layoutInCell="1" allowOverlap="1" wp14:anchorId="007E6A7A" wp14:editId="30B5BF36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028950" cy="645160"/>
            <wp:effectExtent l="0" t="0" r="0" b="2540"/>
            <wp:wrapNone/>
            <wp:docPr id="3" name="Imagem 3" descr="Fundo preto com letras vermelh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undo preto com letras vermelhas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E649E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Márcio Nogueira</w:t>
      </w:r>
    </w:p>
    <w:p w14:paraId="67913419" w14:textId="67E8953E" w:rsidR="00E36C71" w:rsidRDefault="00000000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Presidente da OAB Rondônia</w:t>
      </w:r>
    </w:p>
    <w:p w14:paraId="67730141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327CF5FD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31931913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70B85BA4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0C2A2910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71E2ABF7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4019472D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4FE65B88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17F1394F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64DBE3A2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62B8B4C3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ANEXO I – CRONOGRAMA</w:t>
      </w:r>
    </w:p>
    <w:tbl>
      <w:tblPr>
        <w:tblStyle w:val="a"/>
        <w:tblpPr w:leftFromText="141" w:rightFromText="141" w:vertAnchor="text" w:tblpX="783" w:tblpY="416"/>
        <w:tblW w:w="6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2694"/>
      </w:tblGrid>
      <w:tr w:rsidR="008D3165" w14:paraId="4CD708BB" w14:textId="77777777">
        <w:tc>
          <w:tcPr>
            <w:tcW w:w="4247" w:type="dxa"/>
            <w:vAlign w:val="center"/>
          </w:tcPr>
          <w:p w14:paraId="62FB80CB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2694" w:type="dxa"/>
            <w:vAlign w:val="center"/>
          </w:tcPr>
          <w:p w14:paraId="6588D16C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DATA</w:t>
            </w:r>
          </w:p>
        </w:tc>
      </w:tr>
      <w:tr w:rsidR="008D3165" w14:paraId="3181E49C" w14:textId="77777777">
        <w:tc>
          <w:tcPr>
            <w:tcW w:w="4247" w:type="dxa"/>
            <w:vAlign w:val="center"/>
          </w:tcPr>
          <w:p w14:paraId="7076C85F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Publicação do Edital</w:t>
            </w:r>
          </w:p>
        </w:tc>
        <w:tc>
          <w:tcPr>
            <w:tcW w:w="2694" w:type="dxa"/>
            <w:vAlign w:val="center"/>
          </w:tcPr>
          <w:p w14:paraId="17F1C792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18/05/2026</w:t>
            </w:r>
          </w:p>
        </w:tc>
      </w:tr>
      <w:tr w:rsidR="008D3165" w14:paraId="0E6706F8" w14:textId="77777777">
        <w:tc>
          <w:tcPr>
            <w:tcW w:w="4247" w:type="dxa"/>
            <w:vAlign w:val="center"/>
          </w:tcPr>
          <w:p w14:paraId="5F2C13D4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Período de Divulgação</w:t>
            </w:r>
          </w:p>
        </w:tc>
        <w:tc>
          <w:tcPr>
            <w:tcW w:w="2694" w:type="dxa"/>
            <w:vAlign w:val="center"/>
          </w:tcPr>
          <w:p w14:paraId="3901A015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18/05/2026 a 24/05/2026</w:t>
            </w:r>
          </w:p>
        </w:tc>
      </w:tr>
      <w:tr w:rsidR="008D3165" w14:paraId="083426A5" w14:textId="77777777">
        <w:tc>
          <w:tcPr>
            <w:tcW w:w="4247" w:type="dxa"/>
            <w:vAlign w:val="center"/>
          </w:tcPr>
          <w:p w14:paraId="21831A8F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Período de Inscrições</w:t>
            </w:r>
          </w:p>
        </w:tc>
        <w:tc>
          <w:tcPr>
            <w:tcW w:w="2694" w:type="dxa"/>
            <w:vAlign w:val="center"/>
          </w:tcPr>
          <w:p w14:paraId="3D9E97D9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25/05/2026 a 28/05/2026</w:t>
            </w:r>
          </w:p>
        </w:tc>
      </w:tr>
      <w:tr w:rsidR="008D3165" w14:paraId="1F4D2876" w14:textId="77777777">
        <w:tc>
          <w:tcPr>
            <w:tcW w:w="4247" w:type="dxa"/>
            <w:vAlign w:val="center"/>
          </w:tcPr>
          <w:p w14:paraId="53BB2E01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Comunicação de Pendências</w:t>
            </w:r>
          </w:p>
        </w:tc>
        <w:tc>
          <w:tcPr>
            <w:tcW w:w="2694" w:type="dxa"/>
            <w:vAlign w:val="center"/>
          </w:tcPr>
          <w:p w14:paraId="4EE0C0B1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29/05/2026</w:t>
            </w:r>
          </w:p>
        </w:tc>
      </w:tr>
      <w:tr w:rsidR="008D3165" w14:paraId="4F8DC2CF" w14:textId="77777777">
        <w:tc>
          <w:tcPr>
            <w:tcW w:w="4247" w:type="dxa"/>
            <w:vAlign w:val="center"/>
          </w:tcPr>
          <w:p w14:paraId="6E15E864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Regularização de Pendências</w:t>
            </w:r>
          </w:p>
        </w:tc>
        <w:tc>
          <w:tcPr>
            <w:tcW w:w="2694" w:type="dxa"/>
            <w:vAlign w:val="center"/>
          </w:tcPr>
          <w:p w14:paraId="59814700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01/05/2026</w:t>
            </w:r>
          </w:p>
        </w:tc>
      </w:tr>
      <w:tr w:rsidR="008D3165" w14:paraId="252BBCE8" w14:textId="77777777">
        <w:tc>
          <w:tcPr>
            <w:tcW w:w="4247" w:type="dxa"/>
            <w:vAlign w:val="center"/>
          </w:tcPr>
          <w:p w14:paraId="0C776A0D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Publicação da Lista de Habilitados</w:t>
            </w:r>
          </w:p>
        </w:tc>
        <w:tc>
          <w:tcPr>
            <w:tcW w:w="2694" w:type="dxa"/>
            <w:vAlign w:val="center"/>
          </w:tcPr>
          <w:p w14:paraId="5C2C28F2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04/06/2026</w:t>
            </w:r>
          </w:p>
        </w:tc>
      </w:tr>
      <w:tr w:rsidR="008D3165" w14:paraId="4EB60F06" w14:textId="77777777">
        <w:tc>
          <w:tcPr>
            <w:tcW w:w="4247" w:type="dxa"/>
            <w:vAlign w:val="center"/>
          </w:tcPr>
          <w:p w14:paraId="19FAE6D3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Homologação Final</w:t>
            </w:r>
          </w:p>
        </w:tc>
        <w:tc>
          <w:tcPr>
            <w:tcW w:w="2694" w:type="dxa"/>
            <w:vAlign w:val="center"/>
          </w:tcPr>
          <w:p w14:paraId="4975FEA0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05/06/2026</w:t>
            </w:r>
          </w:p>
        </w:tc>
      </w:tr>
      <w:tr w:rsidR="008D3165" w14:paraId="3D13F7D2" w14:textId="77777777">
        <w:tc>
          <w:tcPr>
            <w:tcW w:w="4247" w:type="dxa"/>
            <w:vAlign w:val="center"/>
          </w:tcPr>
          <w:p w14:paraId="396B3D49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Sorteio Público das Escalas</w:t>
            </w:r>
          </w:p>
        </w:tc>
        <w:tc>
          <w:tcPr>
            <w:tcW w:w="2694" w:type="dxa"/>
            <w:vAlign w:val="center"/>
          </w:tcPr>
          <w:p w14:paraId="621AE6C5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05/06/2026</w:t>
            </w:r>
          </w:p>
        </w:tc>
      </w:tr>
      <w:tr w:rsidR="008D3165" w14:paraId="7031AAD0" w14:textId="77777777">
        <w:tc>
          <w:tcPr>
            <w:tcW w:w="4247" w:type="dxa"/>
            <w:vAlign w:val="center"/>
          </w:tcPr>
          <w:p w14:paraId="42170E7A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Início das Atividades</w:t>
            </w:r>
          </w:p>
        </w:tc>
        <w:tc>
          <w:tcPr>
            <w:tcW w:w="2694" w:type="dxa"/>
            <w:vAlign w:val="center"/>
          </w:tcPr>
          <w:p w14:paraId="09933A56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08/06/2026</w:t>
            </w:r>
          </w:p>
        </w:tc>
      </w:tr>
    </w:tbl>
    <w:p w14:paraId="3C72E8E5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1F5D726F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8D3165">
      <w:headerReference w:type="default" r:id="rId11"/>
      <w:pgSz w:w="11906" w:h="16838"/>
      <w:pgMar w:top="2232" w:right="1699" w:bottom="2088" w:left="1699" w:header="504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3F62F" w14:textId="77777777" w:rsidR="0039320B" w:rsidRDefault="0039320B">
      <w:pPr>
        <w:spacing w:after="0" w:line="240" w:lineRule="auto"/>
      </w:pPr>
      <w:r>
        <w:separator/>
      </w:r>
    </w:p>
  </w:endnote>
  <w:endnote w:type="continuationSeparator" w:id="0">
    <w:p w14:paraId="06404CA6" w14:textId="77777777" w:rsidR="0039320B" w:rsidRDefault="00393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D04E896-151A-4072-AFBF-8E118BAA0B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0F1109-D1EC-43FC-9FF8-66D1E6F6FF48}"/>
    <w:embedBold r:id="rId3" w:fontKey="{0365D50A-E182-4B7A-8D05-1CFBD9923A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FD047E-F00B-4AF0-8CA4-C671392DD56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3CA5762A-79FA-4617-AEC9-FCA54A7AB22F}"/>
    <w:embedBold r:id="rId6" w:fontKey="{9261367A-2C98-4AD9-9059-232D4EAE08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447713-A02A-4129-B68D-065083E940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CC7EC" w14:textId="77777777" w:rsidR="0039320B" w:rsidRDefault="0039320B">
      <w:pPr>
        <w:spacing w:after="0" w:line="240" w:lineRule="auto"/>
      </w:pPr>
      <w:r>
        <w:separator/>
      </w:r>
    </w:p>
  </w:footnote>
  <w:footnote w:type="continuationSeparator" w:id="0">
    <w:p w14:paraId="441BAB46" w14:textId="77777777" w:rsidR="0039320B" w:rsidRDefault="00393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0032A" w14:textId="77777777" w:rsidR="008D31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D53C1D" wp14:editId="37700B0A">
          <wp:simplePos x="0" y="0"/>
          <wp:positionH relativeFrom="column">
            <wp:posOffset>-1078864</wp:posOffset>
          </wp:positionH>
          <wp:positionV relativeFrom="paragraph">
            <wp:posOffset>-419733</wp:posOffset>
          </wp:positionV>
          <wp:extent cx="7548824" cy="106775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824" cy="1067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3C496F"/>
    <w:multiLevelType w:val="multilevel"/>
    <w:tmpl w:val="DA08F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6373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165"/>
    <w:rsid w:val="000E0D2D"/>
    <w:rsid w:val="0039320B"/>
    <w:rsid w:val="0064469A"/>
    <w:rsid w:val="0068221F"/>
    <w:rsid w:val="008D3165"/>
    <w:rsid w:val="009F6388"/>
    <w:rsid w:val="00E3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0DC6"/>
  <w15:docId w15:val="{9AC22316-3F4D-487D-8404-B2CB98F1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36C7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36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ularios.oab-ro.org.br/corporativ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omissoes@oab-ro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CLM/v8QKMduSiU+hyj9NfPjSg==">CgMxLjA4AHIhMUFHdHZldUFCNEt4clVlMUJJQS11U3ItQmRFRV9PX2ha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1272</Words>
  <Characters>6874</Characters>
  <Application>Microsoft Office Word</Application>
  <DocSecurity>0</DocSecurity>
  <Lines>57</Lines>
  <Paragraphs>16</Paragraphs>
  <ScaleCrop>false</ScaleCrop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</dc:creator>
  <cp:lastModifiedBy>Kea</cp:lastModifiedBy>
  <cp:revision>3</cp:revision>
  <dcterms:created xsi:type="dcterms:W3CDTF">2026-05-18T14:38:00Z</dcterms:created>
  <dcterms:modified xsi:type="dcterms:W3CDTF">2026-05-18T14:39:00Z</dcterms:modified>
</cp:coreProperties>
</file>