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11" w:rsidRDefault="00D30611" w:rsidP="00D30611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pt-BR"/>
        </w:rPr>
      </w:pPr>
    </w:p>
    <w:p w:rsidR="00D30611" w:rsidRDefault="00D30611" w:rsidP="00D30611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0"/>
          <w:szCs w:val="40"/>
          <w:lang w:eastAsia="pt-BR"/>
        </w:rPr>
      </w:pPr>
    </w:p>
    <w:p w:rsidR="00D30611" w:rsidRDefault="00D30611" w:rsidP="00D30611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0"/>
          <w:szCs w:val="40"/>
          <w:u w:val="single"/>
          <w:lang w:eastAsia="pt-BR"/>
        </w:rPr>
      </w:pPr>
      <w:r w:rsidRPr="00D30611">
        <w:rPr>
          <w:rFonts w:ascii="Arial" w:eastAsia="Times New Roman" w:hAnsi="Arial" w:cs="Arial"/>
          <w:sz w:val="40"/>
          <w:szCs w:val="40"/>
          <w:u w:val="single"/>
          <w:lang w:eastAsia="pt-BR"/>
        </w:rPr>
        <w:t>Provimento Nº 126/2008</w:t>
      </w:r>
    </w:p>
    <w:p w:rsidR="00D30611" w:rsidRPr="00D30611" w:rsidRDefault="00D30611" w:rsidP="00D30611">
      <w:pPr>
        <w:shd w:val="clear" w:color="auto" w:fill="F9F9F9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0"/>
          <w:szCs w:val="40"/>
          <w:u w:val="single"/>
          <w:lang w:eastAsia="pt-BR"/>
        </w:rPr>
      </w:pPr>
    </w:p>
    <w:p w:rsidR="00D30611" w:rsidRPr="00D30611" w:rsidRDefault="00D30611" w:rsidP="00D30611">
      <w:pPr>
        <w:shd w:val="clear" w:color="auto" w:fill="F9F9F9"/>
        <w:spacing w:after="0" w:line="322" w:lineRule="atLeast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Altera o § 1º do art. 7º do Provimento nº 112/2006, que "Dispõe sobre as Sociedades de Advogados".</w:t>
      </w:r>
    </w:p>
    <w:p w:rsidR="00D30611" w:rsidRPr="00D30611" w:rsidRDefault="00D30611" w:rsidP="00D3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t>Data: 10 de dezembro de 2008</w:t>
      </w: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t>O Conselho Federal da Ordem dos Advogados do Brasil, no uso das atribuições que lhe são conferidas pelo art. 54, V, da Lei nº 8.906/994, tendo em vista o decidido na Proposição nº 024/2003/COP, RESOLVE:</w:t>
      </w: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t xml:space="preserve">Art. 1º O § 1º do art. 7º do Provimento nº 112/2006, que "Dispõe sobre as sociedades de Advogados", passa a vigorar com a seguinte redação: "Art. </w:t>
      </w:r>
      <w:proofErr w:type="gramStart"/>
      <w:r w:rsidRPr="00D30611">
        <w:rPr>
          <w:rFonts w:ascii="Arial" w:eastAsia="Times New Roman" w:hAnsi="Arial" w:cs="Arial"/>
          <w:sz w:val="24"/>
          <w:szCs w:val="24"/>
          <w:lang w:eastAsia="pt-BR"/>
        </w:rPr>
        <w:t>7º ...</w:t>
      </w:r>
      <w:proofErr w:type="gramEnd"/>
      <w:r w:rsidRPr="00D30611">
        <w:rPr>
          <w:rFonts w:ascii="Arial" w:eastAsia="Times New Roman" w:hAnsi="Arial" w:cs="Arial"/>
          <w:sz w:val="24"/>
          <w:szCs w:val="24"/>
          <w:lang w:eastAsia="pt-BR"/>
        </w:rPr>
        <w:t xml:space="preserve"> § 1º O Contrato Social que previr a criação de filial, bem assim o instrumento de alteração contratual para essa finalidade, devem ser registrados também no Conselho Seccional da OAB em cujo território deva funcionar a filial, ficando os sócios obrigados a inscrição suplementar (§ 5º do art. 15 da Lei nº 8.906/94)."</w:t>
      </w: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  <w:t>Art. 2º Este Provimento entra em vigor na data da sua publicação.</w:t>
      </w: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  <w:t>Brasília, 7 de dezembro de 2008.</w:t>
      </w: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lastRenderedPageBreak/>
        <w:br/>
        <w:t>Cezar Britto, Presidente. </w:t>
      </w: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  <w:t>Vladimir Rossi Lourenço, Relator.</w:t>
      </w:r>
    </w:p>
    <w:p w:rsidR="00D30611" w:rsidRPr="00D30611" w:rsidRDefault="00D30611" w:rsidP="00D30611">
      <w:pPr>
        <w:shd w:val="clear" w:color="auto" w:fill="F9F9F9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30611">
        <w:rPr>
          <w:rFonts w:ascii="Arial" w:eastAsia="Times New Roman" w:hAnsi="Arial" w:cs="Arial"/>
          <w:sz w:val="24"/>
          <w:szCs w:val="24"/>
          <w:lang w:eastAsia="pt-BR"/>
        </w:rPr>
        <w:br/>
        <w:t>(DJ. 10/12/2008, pag. 60)</w:t>
      </w:r>
    </w:p>
    <w:p w:rsidR="009855A4" w:rsidRPr="00D30611" w:rsidRDefault="009855A4" w:rsidP="00D306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855A4" w:rsidRPr="00D30611" w:rsidSect="00D30611"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E1086"/>
    <w:rsid w:val="008E1086"/>
    <w:rsid w:val="009855A4"/>
    <w:rsid w:val="00D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A4"/>
  </w:style>
  <w:style w:type="paragraph" w:styleId="Ttulo2">
    <w:name w:val="heading 2"/>
    <w:basedOn w:val="Normal"/>
    <w:link w:val="Ttulo2Char"/>
    <w:uiPriority w:val="9"/>
    <w:qFormat/>
    <w:rsid w:val="008E1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108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E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1086"/>
  </w:style>
  <w:style w:type="character" w:customStyle="1" w:styleId="newssearchresult">
    <w:name w:val="newssearchresult"/>
    <w:basedOn w:val="Fontepargpadro"/>
    <w:rsid w:val="008E1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</dc:creator>
  <cp:lastModifiedBy>Suelen</cp:lastModifiedBy>
  <cp:revision>2</cp:revision>
  <dcterms:created xsi:type="dcterms:W3CDTF">2013-01-31T13:19:00Z</dcterms:created>
  <dcterms:modified xsi:type="dcterms:W3CDTF">2013-01-31T13:19:00Z</dcterms:modified>
</cp:coreProperties>
</file>